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4A7C" w:rsidRDefault="00914A7C" w:rsidP="00CC787E">
      <w:pPr>
        <w:spacing w:before="100" w:beforeAutospacing="1" w:after="100" w:afterAutospacing="1" w:line="480" w:lineRule="auto"/>
        <w:ind w:firstLine="720"/>
        <w:contextualSpacing/>
        <w:rPr>
          <w:rFonts w:ascii="Times New Roman" w:hAnsi="Times New Roman" w:cs="Times New Roman"/>
          <w:sz w:val="24"/>
          <w:szCs w:val="24"/>
        </w:rPr>
      </w:pPr>
    </w:p>
    <w:p w:rsidR="00914A7C" w:rsidRDefault="00914A7C" w:rsidP="00914A7C">
      <w:pPr>
        <w:spacing w:before="100" w:beforeAutospacing="1" w:after="100" w:afterAutospacing="1" w:line="480" w:lineRule="auto"/>
        <w:ind w:firstLine="720"/>
        <w:contextualSpacing/>
        <w:jc w:val="center"/>
        <w:rPr>
          <w:rFonts w:ascii="Times New Roman" w:hAnsi="Times New Roman" w:cs="Times New Roman"/>
          <w:sz w:val="24"/>
          <w:szCs w:val="24"/>
        </w:rPr>
      </w:pPr>
    </w:p>
    <w:p w:rsidR="00914A7C" w:rsidRDefault="00914A7C" w:rsidP="00914A7C">
      <w:pPr>
        <w:spacing w:before="100" w:beforeAutospacing="1" w:after="100" w:afterAutospacing="1" w:line="480" w:lineRule="auto"/>
        <w:ind w:firstLine="720"/>
        <w:contextualSpacing/>
        <w:jc w:val="center"/>
        <w:rPr>
          <w:rFonts w:ascii="Times New Roman" w:hAnsi="Times New Roman" w:cs="Times New Roman"/>
          <w:sz w:val="24"/>
          <w:szCs w:val="24"/>
        </w:rPr>
      </w:pPr>
    </w:p>
    <w:p w:rsidR="00914A7C" w:rsidRDefault="00914A7C" w:rsidP="00914A7C">
      <w:pPr>
        <w:spacing w:before="100" w:beforeAutospacing="1" w:after="100" w:afterAutospacing="1" w:line="480" w:lineRule="auto"/>
        <w:ind w:firstLine="720"/>
        <w:contextualSpacing/>
        <w:jc w:val="center"/>
        <w:rPr>
          <w:rFonts w:ascii="Times New Roman" w:hAnsi="Times New Roman" w:cs="Times New Roman"/>
          <w:sz w:val="24"/>
          <w:szCs w:val="24"/>
        </w:rPr>
      </w:pPr>
    </w:p>
    <w:p w:rsidR="00914A7C" w:rsidRDefault="00914A7C" w:rsidP="00914A7C">
      <w:pPr>
        <w:spacing w:before="100" w:beforeAutospacing="1" w:after="100" w:afterAutospacing="1" w:line="480" w:lineRule="auto"/>
        <w:ind w:firstLine="720"/>
        <w:contextualSpacing/>
        <w:jc w:val="center"/>
        <w:rPr>
          <w:rFonts w:ascii="Times New Roman" w:hAnsi="Times New Roman" w:cs="Times New Roman"/>
          <w:sz w:val="24"/>
          <w:szCs w:val="24"/>
        </w:rPr>
      </w:pPr>
    </w:p>
    <w:p w:rsidR="00914A7C" w:rsidRDefault="00914A7C" w:rsidP="00914A7C">
      <w:pPr>
        <w:spacing w:before="100" w:beforeAutospacing="1" w:after="100" w:afterAutospacing="1" w:line="480" w:lineRule="auto"/>
        <w:ind w:firstLine="720"/>
        <w:contextualSpacing/>
        <w:jc w:val="center"/>
        <w:rPr>
          <w:rFonts w:ascii="Times New Roman" w:hAnsi="Times New Roman" w:cs="Times New Roman"/>
          <w:sz w:val="24"/>
          <w:szCs w:val="24"/>
        </w:rPr>
      </w:pPr>
    </w:p>
    <w:p w:rsidR="00914A7C" w:rsidRDefault="00914A7C" w:rsidP="00914A7C">
      <w:pPr>
        <w:spacing w:before="100" w:beforeAutospacing="1" w:after="100" w:afterAutospacing="1" w:line="480" w:lineRule="auto"/>
        <w:ind w:firstLine="720"/>
        <w:contextualSpacing/>
        <w:jc w:val="center"/>
        <w:rPr>
          <w:rFonts w:ascii="Times New Roman" w:hAnsi="Times New Roman" w:cs="Times New Roman"/>
          <w:sz w:val="24"/>
          <w:szCs w:val="24"/>
        </w:rPr>
      </w:pPr>
    </w:p>
    <w:p w:rsidR="00914A7C" w:rsidRDefault="00914A7C" w:rsidP="00914A7C">
      <w:pPr>
        <w:spacing w:before="100" w:beforeAutospacing="1" w:after="100" w:afterAutospacing="1"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Pharmaceutical Pricing</w:t>
      </w:r>
    </w:p>
    <w:p w:rsidR="00914A7C" w:rsidRDefault="00914A7C" w:rsidP="00914A7C">
      <w:pPr>
        <w:spacing w:before="100" w:beforeAutospacing="1" w:after="100" w:afterAutospacing="1"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Affiliation</w:t>
      </w:r>
    </w:p>
    <w:p w:rsidR="00914A7C" w:rsidRDefault="00914A7C" w:rsidP="00914A7C">
      <w:pPr>
        <w:spacing w:before="100" w:beforeAutospacing="1" w:after="100" w:afterAutospacing="1"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Professor</w:t>
      </w:r>
    </w:p>
    <w:p w:rsidR="00914A7C" w:rsidRDefault="00914A7C" w:rsidP="00914A7C">
      <w:pPr>
        <w:spacing w:before="100" w:beforeAutospacing="1" w:after="100" w:afterAutospacing="1"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Student</w:t>
      </w:r>
    </w:p>
    <w:p w:rsidR="00914A7C" w:rsidRDefault="00914A7C" w:rsidP="00914A7C">
      <w:pPr>
        <w:spacing w:before="100" w:beforeAutospacing="1" w:after="100" w:afterAutospacing="1"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Date</w:t>
      </w:r>
    </w:p>
    <w:p w:rsidR="00914A7C" w:rsidRDefault="00914A7C" w:rsidP="00CC787E">
      <w:pPr>
        <w:spacing w:before="100" w:beforeAutospacing="1" w:after="100" w:afterAutospacing="1" w:line="480" w:lineRule="auto"/>
        <w:ind w:firstLine="720"/>
        <w:contextualSpacing/>
        <w:rPr>
          <w:rFonts w:ascii="Times New Roman" w:hAnsi="Times New Roman" w:cs="Times New Roman"/>
          <w:sz w:val="24"/>
          <w:szCs w:val="24"/>
        </w:rPr>
      </w:pPr>
    </w:p>
    <w:p w:rsidR="00914A7C" w:rsidRDefault="00914A7C" w:rsidP="00CC787E">
      <w:pPr>
        <w:spacing w:before="100" w:beforeAutospacing="1" w:after="100" w:afterAutospacing="1" w:line="480" w:lineRule="auto"/>
        <w:ind w:firstLine="720"/>
        <w:contextualSpacing/>
        <w:rPr>
          <w:rFonts w:ascii="Times New Roman" w:hAnsi="Times New Roman" w:cs="Times New Roman"/>
          <w:sz w:val="24"/>
          <w:szCs w:val="24"/>
        </w:rPr>
      </w:pPr>
    </w:p>
    <w:p w:rsidR="00914A7C" w:rsidRDefault="00914A7C" w:rsidP="00CC787E">
      <w:pPr>
        <w:spacing w:before="100" w:beforeAutospacing="1" w:after="100" w:afterAutospacing="1" w:line="480" w:lineRule="auto"/>
        <w:ind w:firstLine="720"/>
        <w:contextualSpacing/>
        <w:rPr>
          <w:rFonts w:ascii="Times New Roman" w:hAnsi="Times New Roman" w:cs="Times New Roman"/>
          <w:sz w:val="24"/>
          <w:szCs w:val="24"/>
        </w:rPr>
      </w:pPr>
    </w:p>
    <w:p w:rsidR="00914A7C" w:rsidRDefault="00914A7C" w:rsidP="00CC787E">
      <w:pPr>
        <w:spacing w:before="100" w:beforeAutospacing="1" w:after="100" w:afterAutospacing="1" w:line="480" w:lineRule="auto"/>
        <w:ind w:firstLine="720"/>
        <w:contextualSpacing/>
        <w:rPr>
          <w:rFonts w:ascii="Times New Roman" w:hAnsi="Times New Roman" w:cs="Times New Roman"/>
          <w:sz w:val="24"/>
          <w:szCs w:val="24"/>
        </w:rPr>
      </w:pPr>
    </w:p>
    <w:p w:rsidR="00914A7C" w:rsidRDefault="00914A7C" w:rsidP="00CC787E">
      <w:pPr>
        <w:spacing w:before="100" w:beforeAutospacing="1" w:after="100" w:afterAutospacing="1" w:line="480" w:lineRule="auto"/>
        <w:ind w:firstLine="720"/>
        <w:contextualSpacing/>
        <w:rPr>
          <w:rFonts w:ascii="Times New Roman" w:hAnsi="Times New Roman" w:cs="Times New Roman"/>
          <w:sz w:val="24"/>
          <w:szCs w:val="24"/>
        </w:rPr>
      </w:pPr>
    </w:p>
    <w:p w:rsidR="00914A7C" w:rsidRDefault="00914A7C" w:rsidP="00CC787E">
      <w:pPr>
        <w:spacing w:before="100" w:beforeAutospacing="1" w:after="100" w:afterAutospacing="1" w:line="480" w:lineRule="auto"/>
        <w:ind w:firstLine="720"/>
        <w:contextualSpacing/>
        <w:rPr>
          <w:rFonts w:ascii="Times New Roman" w:hAnsi="Times New Roman" w:cs="Times New Roman"/>
          <w:sz w:val="24"/>
          <w:szCs w:val="24"/>
        </w:rPr>
      </w:pPr>
    </w:p>
    <w:p w:rsidR="00914A7C" w:rsidRDefault="00914A7C" w:rsidP="00CC787E">
      <w:pPr>
        <w:spacing w:before="100" w:beforeAutospacing="1" w:after="100" w:afterAutospacing="1" w:line="480" w:lineRule="auto"/>
        <w:ind w:firstLine="720"/>
        <w:contextualSpacing/>
        <w:rPr>
          <w:rFonts w:ascii="Times New Roman" w:hAnsi="Times New Roman" w:cs="Times New Roman"/>
          <w:sz w:val="24"/>
          <w:szCs w:val="24"/>
        </w:rPr>
      </w:pPr>
    </w:p>
    <w:p w:rsidR="00914A7C" w:rsidRDefault="00914A7C" w:rsidP="00CC787E">
      <w:pPr>
        <w:spacing w:before="100" w:beforeAutospacing="1" w:after="100" w:afterAutospacing="1" w:line="480" w:lineRule="auto"/>
        <w:ind w:firstLine="720"/>
        <w:contextualSpacing/>
        <w:rPr>
          <w:rFonts w:ascii="Times New Roman" w:hAnsi="Times New Roman" w:cs="Times New Roman"/>
          <w:sz w:val="24"/>
          <w:szCs w:val="24"/>
        </w:rPr>
      </w:pPr>
    </w:p>
    <w:p w:rsidR="00914A7C" w:rsidRDefault="00914A7C" w:rsidP="00CC787E">
      <w:pPr>
        <w:spacing w:before="100" w:beforeAutospacing="1" w:after="100" w:afterAutospacing="1" w:line="480" w:lineRule="auto"/>
        <w:ind w:firstLine="720"/>
        <w:contextualSpacing/>
        <w:rPr>
          <w:rFonts w:ascii="Times New Roman" w:hAnsi="Times New Roman" w:cs="Times New Roman"/>
          <w:sz w:val="24"/>
          <w:szCs w:val="24"/>
        </w:rPr>
      </w:pPr>
    </w:p>
    <w:p w:rsidR="00914A7C" w:rsidRDefault="00914A7C" w:rsidP="00914A7C">
      <w:pPr>
        <w:spacing w:before="100" w:beforeAutospacing="1" w:after="100" w:afterAutospacing="1" w:line="480" w:lineRule="auto"/>
        <w:contextualSpacing/>
        <w:rPr>
          <w:rFonts w:ascii="Times New Roman" w:hAnsi="Times New Roman" w:cs="Times New Roman"/>
          <w:sz w:val="24"/>
          <w:szCs w:val="24"/>
        </w:rPr>
      </w:pPr>
    </w:p>
    <w:p w:rsidR="00914A7C" w:rsidRDefault="00914A7C" w:rsidP="00CC787E">
      <w:pPr>
        <w:spacing w:before="100" w:beforeAutospacing="1" w:after="100" w:afterAutospacing="1" w:line="480" w:lineRule="auto"/>
        <w:ind w:firstLine="720"/>
        <w:contextualSpacing/>
        <w:rPr>
          <w:rFonts w:ascii="Times New Roman" w:hAnsi="Times New Roman" w:cs="Times New Roman"/>
          <w:sz w:val="24"/>
          <w:szCs w:val="24"/>
        </w:rPr>
      </w:pPr>
    </w:p>
    <w:p w:rsidR="00914A7C" w:rsidRDefault="00914A7C" w:rsidP="00914A7C">
      <w:pPr>
        <w:spacing w:before="100" w:beforeAutospacing="1" w:after="100" w:afterAutospacing="1" w:line="480" w:lineRule="auto"/>
        <w:ind w:firstLine="720"/>
        <w:contextualSpacing/>
        <w:jc w:val="center"/>
        <w:rPr>
          <w:rFonts w:ascii="Times New Roman" w:hAnsi="Times New Roman" w:cs="Times New Roman"/>
          <w:sz w:val="24"/>
          <w:szCs w:val="24"/>
        </w:rPr>
      </w:pPr>
      <w:r>
        <w:rPr>
          <w:rFonts w:ascii="Times New Roman" w:hAnsi="Times New Roman" w:cs="Times New Roman"/>
          <w:color w:val="222222"/>
          <w:sz w:val="24"/>
          <w:szCs w:val="24"/>
          <w:shd w:val="clear" w:color="auto" w:fill="FFFFFF"/>
        </w:rPr>
        <w:lastRenderedPageBreak/>
        <w:t>Pharmaceutical Pricing</w:t>
      </w:r>
    </w:p>
    <w:p w:rsidR="00CC787E" w:rsidRPr="00CC787E" w:rsidRDefault="00CC787E" w:rsidP="00CC787E">
      <w:pPr>
        <w:spacing w:before="100" w:beforeAutospacing="1" w:after="100" w:afterAutospacing="1" w:line="480" w:lineRule="auto"/>
        <w:ind w:firstLine="720"/>
        <w:contextualSpacing/>
        <w:rPr>
          <w:rFonts w:ascii="Times New Roman" w:hAnsi="Times New Roman" w:cs="Times New Roman"/>
          <w:sz w:val="24"/>
          <w:szCs w:val="24"/>
        </w:rPr>
      </w:pPr>
      <w:r w:rsidRPr="00CC787E">
        <w:rPr>
          <w:rFonts w:ascii="Times New Roman" w:hAnsi="Times New Roman" w:cs="Times New Roman"/>
          <w:sz w:val="24"/>
          <w:szCs w:val="24"/>
        </w:rPr>
        <w:t>The cost of drugs is a major issue for the consumers and a fiscal challenge for both the private and public sectors in healthcare. Medicare services aim at negotiating the price of drugs with manufacturers to make them affordable for most of the consumers and facilities. Ho</w:t>
      </w:r>
      <w:bookmarkStart w:id="0" w:name="_GoBack"/>
      <w:bookmarkEnd w:id="0"/>
      <w:r w:rsidRPr="00CC787E">
        <w:rPr>
          <w:rFonts w:ascii="Times New Roman" w:hAnsi="Times New Roman" w:cs="Times New Roman"/>
          <w:sz w:val="24"/>
          <w:szCs w:val="24"/>
        </w:rPr>
        <w:t>wever, the government argues that the role of negotiation on the price of prescription drugs is only delegated to the congress secretary. Therefore, this has developed a need for reassessment on who should negotiate for the price of prescription drugs.</w:t>
      </w:r>
    </w:p>
    <w:p w:rsidR="00CC787E" w:rsidRPr="00CC787E" w:rsidRDefault="00CC787E" w:rsidP="00CC787E">
      <w:pPr>
        <w:spacing w:before="100" w:beforeAutospacing="1" w:after="100" w:afterAutospacing="1" w:line="480" w:lineRule="auto"/>
        <w:ind w:firstLine="720"/>
        <w:contextualSpacing/>
        <w:rPr>
          <w:rFonts w:ascii="Times New Roman" w:hAnsi="Times New Roman" w:cs="Times New Roman"/>
          <w:sz w:val="24"/>
          <w:szCs w:val="24"/>
        </w:rPr>
      </w:pPr>
      <w:r w:rsidRPr="00CC787E">
        <w:rPr>
          <w:rFonts w:ascii="Times New Roman" w:hAnsi="Times New Roman" w:cs="Times New Roman"/>
          <w:sz w:val="24"/>
          <w:szCs w:val="24"/>
        </w:rPr>
        <w:t>Allowing Medicare centers to negotiate for fair prices on prescription drugs would lead to increased savings in the health sector. Approximately, savings of around 354 U.S. dollars would be achieved from 2023 to 2029</w:t>
      </w:r>
      <w:r w:rsidR="00914A7C">
        <w:rPr>
          <w:rFonts w:ascii="Times New Roman" w:hAnsi="Times New Roman" w:cs="Times New Roman"/>
          <w:sz w:val="24"/>
          <w:szCs w:val="24"/>
        </w:rPr>
        <w:t xml:space="preserve"> (</w:t>
      </w:r>
      <w:r w:rsidR="00914A7C">
        <w:rPr>
          <w:rFonts w:ascii="Times New Roman" w:hAnsi="Times New Roman" w:cs="Times New Roman"/>
          <w:color w:val="222222"/>
          <w:sz w:val="24"/>
          <w:szCs w:val="24"/>
          <w:shd w:val="clear" w:color="auto" w:fill="FFFFFF"/>
        </w:rPr>
        <w:t>Freed et al., 2019)</w:t>
      </w:r>
      <w:r w:rsidRPr="00CC787E">
        <w:rPr>
          <w:rFonts w:ascii="Times New Roman" w:hAnsi="Times New Roman" w:cs="Times New Roman"/>
          <w:sz w:val="24"/>
          <w:szCs w:val="24"/>
        </w:rPr>
        <w:t>. The Medicare centers have the required leverage to achieve price concessions with the manufacturers. As a result, lower drug prices attained from the implementation of this policy would lead to a reduced price of drugs on patients</w:t>
      </w:r>
      <w:r w:rsidR="00914A7C" w:rsidRPr="00914A7C">
        <w:rPr>
          <w:rFonts w:ascii="Times New Roman" w:hAnsi="Times New Roman" w:cs="Times New Roman"/>
          <w:color w:val="000000"/>
          <w:sz w:val="24"/>
          <w:szCs w:val="24"/>
        </w:rPr>
        <w:t xml:space="preserve"> </w:t>
      </w:r>
      <w:r w:rsidR="00914A7C">
        <w:rPr>
          <w:rFonts w:ascii="Times New Roman" w:hAnsi="Times New Roman" w:cs="Times New Roman"/>
          <w:color w:val="000000"/>
          <w:sz w:val="24"/>
          <w:szCs w:val="24"/>
        </w:rPr>
        <w:t>(</w:t>
      </w:r>
      <w:proofErr w:type="spellStart"/>
      <w:r w:rsidR="00914A7C">
        <w:rPr>
          <w:rFonts w:ascii="Times New Roman" w:hAnsi="Times New Roman" w:cs="Times New Roman"/>
          <w:color w:val="000000"/>
          <w:sz w:val="24"/>
          <w:szCs w:val="24"/>
        </w:rPr>
        <w:t>Hosken</w:t>
      </w:r>
      <w:proofErr w:type="spellEnd"/>
      <w:r w:rsidR="00914A7C">
        <w:rPr>
          <w:rFonts w:ascii="Times New Roman" w:hAnsi="Times New Roman" w:cs="Times New Roman"/>
          <w:color w:val="000000"/>
          <w:sz w:val="24"/>
          <w:szCs w:val="24"/>
        </w:rPr>
        <w:t xml:space="preserve"> et al., 2020)</w:t>
      </w:r>
      <w:r w:rsidRPr="00CC787E">
        <w:rPr>
          <w:rFonts w:ascii="Times New Roman" w:hAnsi="Times New Roman" w:cs="Times New Roman"/>
          <w:sz w:val="24"/>
          <w:szCs w:val="24"/>
        </w:rPr>
        <w:t xml:space="preserve">. Therefore, health among United States citizens would improve due to the availability of affordable prescription drugs making the policy important. </w:t>
      </w:r>
    </w:p>
    <w:p w:rsidR="00CC787E" w:rsidRPr="00CC787E" w:rsidRDefault="00CC787E" w:rsidP="00CC787E">
      <w:pPr>
        <w:spacing w:before="100" w:beforeAutospacing="1" w:after="100" w:afterAutospacing="1" w:line="480" w:lineRule="auto"/>
        <w:ind w:firstLine="720"/>
        <w:contextualSpacing/>
        <w:rPr>
          <w:rFonts w:ascii="Times New Roman" w:hAnsi="Times New Roman" w:cs="Times New Roman"/>
          <w:sz w:val="24"/>
          <w:szCs w:val="24"/>
        </w:rPr>
      </w:pPr>
      <w:r w:rsidRPr="00CC787E">
        <w:rPr>
          <w:rFonts w:ascii="Times New Roman" w:hAnsi="Times New Roman" w:cs="Times New Roman"/>
          <w:sz w:val="24"/>
          <w:szCs w:val="24"/>
        </w:rPr>
        <w:t>On the contrary, the negotiation of the price of prescription drugs by Medicare centers would also have diverse effects on the health economy. The pharmaceutical industry has expressed high opposition to this proposal. The implementation of this policy would mean that the revenue generated by the pharmaceutical companies would fall</w:t>
      </w:r>
      <w:r w:rsidR="00241319" w:rsidRPr="00241319">
        <w:rPr>
          <w:rFonts w:ascii="Times New Roman" w:hAnsi="Times New Roman" w:cs="Times New Roman"/>
          <w:color w:val="222222"/>
          <w:sz w:val="24"/>
          <w:szCs w:val="24"/>
          <w:shd w:val="clear" w:color="auto" w:fill="FFFFFF"/>
        </w:rPr>
        <w:t xml:space="preserve"> </w:t>
      </w:r>
      <w:r w:rsidR="00241319">
        <w:rPr>
          <w:rFonts w:ascii="Times New Roman" w:hAnsi="Times New Roman" w:cs="Times New Roman"/>
          <w:color w:val="222222"/>
          <w:sz w:val="24"/>
          <w:szCs w:val="24"/>
          <w:shd w:val="clear" w:color="auto" w:fill="FFFFFF"/>
        </w:rPr>
        <w:t>(</w:t>
      </w:r>
      <w:r w:rsidR="00241319" w:rsidRPr="00241319">
        <w:rPr>
          <w:rFonts w:ascii="Times New Roman" w:hAnsi="Times New Roman" w:cs="Times New Roman"/>
          <w:color w:val="222222"/>
          <w:sz w:val="24"/>
          <w:szCs w:val="24"/>
          <w:shd w:val="clear" w:color="auto" w:fill="FFFFFF"/>
        </w:rPr>
        <w:t>Dubois</w:t>
      </w:r>
      <w:r w:rsidR="00241319">
        <w:rPr>
          <w:rFonts w:ascii="Times New Roman" w:hAnsi="Times New Roman" w:cs="Times New Roman"/>
          <w:color w:val="222222"/>
          <w:sz w:val="24"/>
          <w:szCs w:val="24"/>
          <w:shd w:val="clear" w:color="auto" w:fill="FFFFFF"/>
        </w:rPr>
        <w:t xml:space="preserve"> et al., 2019)</w:t>
      </w:r>
      <w:r w:rsidRPr="00CC787E">
        <w:rPr>
          <w:rFonts w:ascii="Times New Roman" w:hAnsi="Times New Roman" w:cs="Times New Roman"/>
          <w:sz w:val="24"/>
          <w:szCs w:val="24"/>
        </w:rPr>
        <w:t>. Also, companies that fail to agree on the policy would pay an excise tax, which contributes to savings in the health sector</w:t>
      </w:r>
      <w:r w:rsidR="00914A7C">
        <w:rPr>
          <w:rFonts w:ascii="Times New Roman" w:hAnsi="Times New Roman" w:cs="Times New Roman"/>
          <w:sz w:val="24"/>
          <w:szCs w:val="24"/>
        </w:rPr>
        <w:t xml:space="preserve"> (</w:t>
      </w:r>
      <w:r w:rsidR="00914A7C" w:rsidRPr="00241319">
        <w:rPr>
          <w:rFonts w:ascii="Times New Roman" w:hAnsi="Times New Roman" w:cs="Times New Roman"/>
          <w:color w:val="222222"/>
          <w:sz w:val="24"/>
          <w:szCs w:val="24"/>
          <w:shd w:val="clear" w:color="auto" w:fill="FFFFFF"/>
        </w:rPr>
        <w:t>Frank</w:t>
      </w:r>
      <w:r w:rsidR="00914A7C">
        <w:rPr>
          <w:rFonts w:ascii="Times New Roman" w:hAnsi="Times New Roman" w:cs="Times New Roman"/>
          <w:color w:val="222222"/>
          <w:sz w:val="24"/>
          <w:szCs w:val="24"/>
          <w:shd w:val="clear" w:color="auto" w:fill="FFFFFF"/>
        </w:rPr>
        <w:t xml:space="preserve"> et al., 2019)</w:t>
      </w:r>
      <w:r w:rsidRPr="00CC787E">
        <w:rPr>
          <w:rFonts w:ascii="Times New Roman" w:hAnsi="Times New Roman" w:cs="Times New Roman"/>
          <w:sz w:val="24"/>
          <w:szCs w:val="24"/>
        </w:rPr>
        <w:t xml:space="preserve">. Thus, this policy does not need to be implemented. </w:t>
      </w:r>
    </w:p>
    <w:p w:rsidR="00CC787E" w:rsidRPr="00CC787E" w:rsidRDefault="00CC787E" w:rsidP="00CC787E">
      <w:pPr>
        <w:spacing w:before="100" w:beforeAutospacing="1" w:after="100" w:afterAutospacing="1" w:line="480" w:lineRule="auto"/>
        <w:ind w:firstLine="720"/>
        <w:contextualSpacing/>
        <w:rPr>
          <w:rFonts w:ascii="Times New Roman" w:hAnsi="Times New Roman" w:cs="Times New Roman"/>
          <w:sz w:val="24"/>
          <w:szCs w:val="24"/>
        </w:rPr>
      </w:pPr>
      <w:r w:rsidRPr="00CC787E">
        <w:rPr>
          <w:rFonts w:ascii="Times New Roman" w:hAnsi="Times New Roman" w:cs="Times New Roman"/>
          <w:sz w:val="24"/>
          <w:szCs w:val="24"/>
        </w:rPr>
        <w:t xml:space="preserve">The pharmaceutical companies are at a great risk if the prices on prescription drugs are negotiated. Selling the drugs to Medicare centers at a reduced price will lead to a decrease in the company’s annual revenue. Low revenue will put the company in financial instabilities thus </w:t>
      </w:r>
      <w:r w:rsidRPr="00CC787E">
        <w:rPr>
          <w:rFonts w:ascii="Times New Roman" w:hAnsi="Times New Roman" w:cs="Times New Roman"/>
          <w:sz w:val="24"/>
          <w:szCs w:val="24"/>
        </w:rPr>
        <w:lastRenderedPageBreak/>
        <w:t>affecting research and development. Overseas research would also be affected since the company would not be able to generate sufficient revenue to fund the research.</w:t>
      </w:r>
    </w:p>
    <w:p w:rsidR="00CC787E" w:rsidRPr="00CC787E" w:rsidRDefault="00CC787E" w:rsidP="00CC787E">
      <w:pPr>
        <w:spacing w:before="100" w:beforeAutospacing="1" w:after="100" w:afterAutospacing="1" w:line="480" w:lineRule="auto"/>
        <w:ind w:firstLine="720"/>
        <w:contextualSpacing/>
        <w:rPr>
          <w:rFonts w:ascii="Times New Roman" w:hAnsi="Times New Roman" w:cs="Times New Roman"/>
          <w:sz w:val="24"/>
          <w:szCs w:val="24"/>
        </w:rPr>
      </w:pPr>
      <w:r w:rsidRPr="00CC787E">
        <w:rPr>
          <w:rFonts w:ascii="Times New Roman" w:hAnsi="Times New Roman" w:cs="Times New Roman"/>
          <w:sz w:val="24"/>
          <w:szCs w:val="24"/>
        </w:rPr>
        <w:t>Another critical impact on pharmaceutical companies is the lack of new drugs in the market. New drugs are facilitated by consistent research by companies. In this case, the health sector will be forced to depend on the usual drugs by the manufacturers. Also, the price of drugs in foreign countries would increase since companies in America would have limited access to new drugs and less research</w:t>
      </w:r>
      <w:r w:rsidR="00914A7C">
        <w:rPr>
          <w:rFonts w:ascii="Times New Roman" w:hAnsi="Times New Roman" w:cs="Times New Roman"/>
          <w:sz w:val="24"/>
          <w:szCs w:val="24"/>
        </w:rPr>
        <w:t xml:space="preserve"> (</w:t>
      </w:r>
      <w:r w:rsidR="00914A7C" w:rsidRPr="00241319">
        <w:rPr>
          <w:rFonts w:ascii="Times New Roman" w:hAnsi="Times New Roman" w:cs="Times New Roman"/>
          <w:color w:val="222222"/>
          <w:sz w:val="24"/>
          <w:szCs w:val="24"/>
          <w:shd w:val="clear" w:color="auto" w:fill="FFFFFF"/>
        </w:rPr>
        <w:t>Dubois</w:t>
      </w:r>
      <w:r w:rsidR="00914A7C">
        <w:rPr>
          <w:rFonts w:ascii="Times New Roman" w:hAnsi="Times New Roman" w:cs="Times New Roman"/>
          <w:color w:val="222222"/>
          <w:sz w:val="24"/>
          <w:szCs w:val="24"/>
          <w:shd w:val="clear" w:color="auto" w:fill="FFFFFF"/>
        </w:rPr>
        <w:t xml:space="preserve"> et al., 2019)</w:t>
      </w:r>
      <w:r w:rsidRPr="00CC787E">
        <w:rPr>
          <w:rFonts w:ascii="Times New Roman" w:hAnsi="Times New Roman" w:cs="Times New Roman"/>
          <w:sz w:val="24"/>
          <w:szCs w:val="24"/>
        </w:rPr>
        <w:t xml:space="preserve">. This would bring a dampening effect in the pharmaceutical industry. </w:t>
      </w:r>
    </w:p>
    <w:p w:rsidR="00CC787E" w:rsidRPr="00CC787E" w:rsidRDefault="00CC787E" w:rsidP="00CC787E">
      <w:pPr>
        <w:spacing w:before="100" w:beforeAutospacing="1" w:after="100" w:afterAutospacing="1" w:line="480" w:lineRule="auto"/>
        <w:ind w:firstLine="720"/>
        <w:contextualSpacing/>
        <w:rPr>
          <w:rFonts w:ascii="Times New Roman" w:hAnsi="Times New Roman" w:cs="Times New Roman"/>
          <w:sz w:val="24"/>
          <w:szCs w:val="24"/>
        </w:rPr>
      </w:pPr>
      <w:r w:rsidRPr="00CC787E">
        <w:rPr>
          <w:rFonts w:ascii="Times New Roman" w:hAnsi="Times New Roman" w:cs="Times New Roman"/>
          <w:sz w:val="24"/>
          <w:szCs w:val="24"/>
        </w:rPr>
        <w:t>If the policy is maintained, the market will be affected due to the high excise taxes set to be imposed on companies that do agree on a fair price. The market for prescription drugs, in the long run, would be successful because the companies will have sufficient funds to promote research and development. New drugs will be accessible in the market, and this will promote health services in the Medicare centers. Competition in Medicare services is based on the quality and not the price of prescription drugs</w:t>
      </w:r>
      <w:r w:rsidR="00914A7C">
        <w:rPr>
          <w:rFonts w:ascii="Times New Roman" w:hAnsi="Times New Roman" w:cs="Times New Roman"/>
          <w:sz w:val="24"/>
          <w:szCs w:val="24"/>
        </w:rPr>
        <w:t xml:space="preserve"> (</w:t>
      </w:r>
      <w:r w:rsidR="00914A7C" w:rsidRPr="00914A7C">
        <w:rPr>
          <w:rFonts w:ascii="Times New Roman" w:hAnsi="Times New Roman" w:cs="Times New Roman"/>
          <w:color w:val="222222"/>
          <w:sz w:val="24"/>
          <w:szCs w:val="24"/>
          <w:shd w:val="clear" w:color="auto" w:fill="FFFFFF"/>
        </w:rPr>
        <w:t>Freed</w:t>
      </w:r>
      <w:r w:rsidR="00914A7C">
        <w:rPr>
          <w:rFonts w:ascii="Times New Roman" w:hAnsi="Times New Roman" w:cs="Times New Roman"/>
          <w:color w:val="222222"/>
          <w:sz w:val="24"/>
          <w:szCs w:val="24"/>
          <w:shd w:val="clear" w:color="auto" w:fill="FFFFFF"/>
        </w:rPr>
        <w:t xml:space="preserve"> et al., 2019)</w:t>
      </w:r>
      <w:r w:rsidRPr="00CC787E">
        <w:rPr>
          <w:rFonts w:ascii="Times New Roman" w:hAnsi="Times New Roman" w:cs="Times New Roman"/>
          <w:sz w:val="24"/>
          <w:szCs w:val="24"/>
        </w:rPr>
        <w:t xml:space="preserve">. Therefore, maintaining the status quo will be beneficial in ensuring that health services remain of high standards. Besides, companies will be able to sell drugs at a standard price, which guarantees sufficient revenue gets generated. </w:t>
      </w:r>
    </w:p>
    <w:p w:rsidR="006D68E3" w:rsidRDefault="00CC787E" w:rsidP="00CC787E">
      <w:pPr>
        <w:spacing w:before="100" w:beforeAutospacing="1" w:after="100" w:afterAutospacing="1" w:line="480" w:lineRule="auto"/>
        <w:ind w:firstLine="720"/>
        <w:contextualSpacing/>
        <w:rPr>
          <w:rFonts w:ascii="Times New Roman" w:hAnsi="Times New Roman" w:cs="Times New Roman"/>
          <w:sz w:val="24"/>
          <w:szCs w:val="24"/>
        </w:rPr>
      </w:pPr>
      <w:r w:rsidRPr="00CC787E">
        <w:rPr>
          <w:rFonts w:ascii="Times New Roman" w:hAnsi="Times New Roman" w:cs="Times New Roman"/>
          <w:sz w:val="24"/>
          <w:szCs w:val="24"/>
        </w:rPr>
        <w:t>Many patients in the United States are facing the challenge of the high cost of drugs compared to their income. Medicare centers focus on ensuring every individual gets the required medical attention. Therefore, being granted the chance to negotiate the price of prescription drugs with manufacturers would give all patients access to quality services. However, this would come with enormous disadvantages, such as the lack of new drugs in the market. Therefore, the Federal law should remain as is to prevent dampening effect in pharmaceutical companies and promote research.</w:t>
      </w:r>
    </w:p>
    <w:p w:rsidR="00241319" w:rsidRPr="00241319" w:rsidRDefault="00241319" w:rsidP="00241319">
      <w:pPr>
        <w:pStyle w:val="NormalWeb"/>
        <w:spacing w:line="480" w:lineRule="auto"/>
        <w:ind w:left="720" w:hanging="720"/>
        <w:contextualSpacing/>
        <w:jc w:val="center"/>
        <w:rPr>
          <w:b/>
          <w:color w:val="000000"/>
        </w:rPr>
      </w:pPr>
      <w:r w:rsidRPr="00241319">
        <w:rPr>
          <w:b/>
          <w:color w:val="000000"/>
        </w:rPr>
        <w:lastRenderedPageBreak/>
        <w:t>References</w:t>
      </w:r>
    </w:p>
    <w:p w:rsidR="00914A7C" w:rsidRPr="00241319" w:rsidRDefault="00914A7C" w:rsidP="00914A7C">
      <w:pPr>
        <w:pStyle w:val="NormalWeb"/>
        <w:spacing w:line="480" w:lineRule="auto"/>
        <w:ind w:left="720" w:hanging="720"/>
        <w:contextualSpacing/>
        <w:rPr>
          <w:color w:val="000000"/>
        </w:rPr>
      </w:pPr>
      <w:r w:rsidRPr="00241319">
        <w:rPr>
          <w:color w:val="222222"/>
          <w:shd w:val="clear" w:color="auto" w:fill="FFFFFF"/>
        </w:rPr>
        <w:t xml:space="preserve">Dubois, P., Gandhi, A., &amp; </w:t>
      </w:r>
      <w:proofErr w:type="spellStart"/>
      <w:r w:rsidRPr="00241319">
        <w:rPr>
          <w:color w:val="222222"/>
          <w:shd w:val="clear" w:color="auto" w:fill="FFFFFF"/>
        </w:rPr>
        <w:t>Vasserman</w:t>
      </w:r>
      <w:proofErr w:type="spellEnd"/>
      <w:r w:rsidRPr="00241319">
        <w:rPr>
          <w:color w:val="222222"/>
          <w:shd w:val="clear" w:color="auto" w:fill="FFFFFF"/>
        </w:rPr>
        <w:t>, S. (2019). </w:t>
      </w:r>
      <w:r w:rsidRPr="00241319">
        <w:rPr>
          <w:i/>
          <w:iCs/>
          <w:color w:val="222222"/>
          <w:shd w:val="clear" w:color="auto" w:fill="FFFFFF"/>
        </w:rPr>
        <w:t>Bargaining and international reference pricing in the pharmaceutical industry</w:t>
      </w:r>
      <w:r w:rsidRPr="00241319">
        <w:rPr>
          <w:color w:val="222222"/>
          <w:shd w:val="clear" w:color="auto" w:fill="FFFFFF"/>
        </w:rPr>
        <w:t>. Working paper, Harvard University.</w:t>
      </w:r>
    </w:p>
    <w:p w:rsidR="00914A7C" w:rsidRPr="00241319" w:rsidRDefault="00914A7C" w:rsidP="00914A7C">
      <w:pPr>
        <w:pStyle w:val="NormalWeb"/>
        <w:spacing w:line="480" w:lineRule="auto"/>
        <w:ind w:left="720" w:hanging="720"/>
        <w:contextualSpacing/>
        <w:rPr>
          <w:color w:val="222222"/>
          <w:shd w:val="clear" w:color="auto" w:fill="FFFFFF"/>
        </w:rPr>
      </w:pPr>
      <w:r w:rsidRPr="00241319">
        <w:rPr>
          <w:color w:val="222222"/>
          <w:shd w:val="clear" w:color="auto" w:fill="FFFFFF"/>
        </w:rPr>
        <w:t>Frank, R. G., &amp; Nichols, L. M. (2019). Medicare drug-price negotiation—Why now… and how. </w:t>
      </w:r>
      <w:r w:rsidRPr="00241319">
        <w:rPr>
          <w:i/>
          <w:iCs/>
          <w:color w:val="222222"/>
          <w:shd w:val="clear" w:color="auto" w:fill="FFFFFF"/>
        </w:rPr>
        <w:t xml:space="preserve">N </w:t>
      </w:r>
      <w:proofErr w:type="spellStart"/>
      <w:r w:rsidRPr="00241319">
        <w:rPr>
          <w:i/>
          <w:iCs/>
          <w:color w:val="222222"/>
          <w:shd w:val="clear" w:color="auto" w:fill="FFFFFF"/>
        </w:rPr>
        <w:t>Engl</w:t>
      </w:r>
      <w:proofErr w:type="spellEnd"/>
      <w:r w:rsidRPr="00241319">
        <w:rPr>
          <w:i/>
          <w:iCs/>
          <w:color w:val="222222"/>
          <w:shd w:val="clear" w:color="auto" w:fill="FFFFFF"/>
        </w:rPr>
        <w:t xml:space="preserve"> J Med</w:t>
      </w:r>
      <w:r w:rsidRPr="00241319">
        <w:rPr>
          <w:color w:val="222222"/>
          <w:shd w:val="clear" w:color="auto" w:fill="FFFFFF"/>
        </w:rPr>
        <w:t>, </w:t>
      </w:r>
      <w:r w:rsidRPr="00241319">
        <w:rPr>
          <w:i/>
          <w:iCs/>
          <w:color w:val="222222"/>
          <w:shd w:val="clear" w:color="auto" w:fill="FFFFFF"/>
        </w:rPr>
        <w:t>381</w:t>
      </w:r>
      <w:r w:rsidRPr="00241319">
        <w:rPr>
          <w:color w:val="222222"/>
          <w:shd w:val="clear" w:color="auto" w:fill="FFFFFF"/>
        </w:rPr>
        <w:t>(15), 1404-1406.</w:t>
      </w:r>
    </w:p>
    <w:p w:rsidR="00914A7C" w:rsidRPr="00914A7C" w:rsidRDefault="00241319" w:rsidP="00241319">
      <w:pPr>
        <w:pStyle w:val="NormalWeb"/>
        <w:spacing w:line="480" w:lineRule="auto"/>
        <w:ind w:left="720" w:hanging="720"/>
        <w:contextualSpacing/>
        <w:rPr>
          <w:color w:val="000000"/>
        </w:rPr>
      </w:pPr>
      <w:r w:rsidRPr="00914A7C">
        <w:rPr>
          <w:color w:val="222222"/>
          <w:shd w:val="clear" w:color="auto" w:fill="FFFFFF"/>
        </w:rPr>
        <w:t xml:space="preserve">Freed, M., </w:t>
      </w:r>
      <w:proofErr w:type="spellStart"/>
      <w:r w:rsidRPr="00914A7C">
        <w:rPr>
          <w:color w:val="222222"/>
          <w:shd w:val="clear" w:color="auto" w:fill="FFFFFF"/>
        </w:rPr>
        <w:t>Cubanski</w:t>
      </w:r>
      <w:proofErr w:type="spellEnd"/>
      <w:r w:rsidRPr="00914A7C">
        <w:rPr>
          <w:color w:val="222222"/>
          <w:shd w:val="clear" w:color="auto" w:fill="FFFFFF"/>
        </w:rPr>
        <w:t xml:space="preserve">, J., &amp; </w:t>
      </w:r>
      <w:proofErr w:type="spellStart"/>
      <w:r w:rsidRPr="00914A7C">
        <w:rPr>
          <w:color w:val="222222"/>
          <w:shd w:val="clear" w:color="auto" w:fill="FFFFFF"/>
        </w:rPr>
        <w:t>Neuman</w:t>
      </w:r>
      <w:proofErr w:type="spellEnd"/>
      <w:r w:rsidRPr="00914A7C">
        <w:rPr>
          <w:color w:val="222222"/>
          <w:shd w:val="clear" w:color="auto" w:fill="FFFFFF"/>
        </w:rPr>
        <w:t>, T. (2019). A Look at Recent Proposals to Control Drug Spending by Medicare and its Beneficiaries. </w:t>
      </w:r>
      <w:r w:rsidRPr="00914A7C">
        <w:rPr>
          <w:i/>
          <w:iCs/>
          <w:color w:val="222222"/>
          <w:shd w:val="clear" w:color="auto" w:fill="FFFFFF"/>
        </w:rPr>
        <w:t>The Henry J. Kaiser Family Foundation</w:t>
      </w:r>
      <w:r w:rsidRPr="00914A7C">
        <w:rPr>
          <w:color w:val="222222"/>
          <w:shd w:val="clear" w:color="auto" w:fill="FFFFFF"/>
        </w:rPr>
        <w:t>.</w:t>
      </w:r>
      <w:r w:rsidRPr="00914A7C">
        <w:rPr>
          <w:color w:val="000000"/>
        </w:rPr>
        <w:t xml:space="preserve"> </w:t>
      </w:r>
    </w:p>
    <w:p w:rsidR="00241319" w:rsidRPr="00241319" w:rsidRDefault="00241319" w:rsidP="00241319">
      <w:pPr>
        <w:pStyle w:val="NormalWeb"/>
        <w:spacing w:line="480" w:lineRule="auto"/>
        <w:ind w:left="720" w:hanging="720"/>
        <w:contextualSpacing/>
        <w:rPr>
          <w:color w:val="000000"/>
        </w:rPr>
      </w:pPr>
      <w:proofErr w:type="spellStart"/>
      <w:r w:rsidRPr="00241319">
        <w:rPr>
          <w:color w:val="000000"/>
        </w:rPr>
        <w:t>Hosken</w:t>
      </w:r>
      <w:proofErr w:type="spellEnd"/>
      <w:r w:rsidRPr="00241319">
        <w:rPr>
          <w:color w:val="000000"/>
        </w:rPr>
        <w:t>, D., Schmidt, D., &amp; Weinberg, M. C. (2020). Any Willing Provider and Negotiated Retail Pharmaceutical Prices*. </w:t>
      </w:r>
      <w:r w:rsidRPr="00241319">
        <w:rPr>
          <w:i/>
          <w:iCs/>
          <w:color w:val="000000"/>
        </w:rPr>
        <w:t>The Journal of Industrial Economics</w:t>
      </w:r>
      <w:r w:rsidRPr="00241319">
        <w:rPr>
          <w:color w:val="000000"/>
        </w:rPr>
        <w:t>, </w:t>
      </w:r>
      <w:r w:rsidRPr="00241319">
        <w:rPr>
          <w:i/>
          <w:iCs/>
          <w:color w:val="000000"/>
        </w:rPr>
        <w:t>68</w:t>
      </w:r>
      <w:r w:rsidRPr="00241319">
        <w:rPr>
          <w:color w:val="000000"/>
        </w:rPr>
        <w:t>(1), 1–39.</w:t>
      </w:r>
    </w:p>
    <w:p w:rsidR="00241319" w:rsidRDefault="00241319" w:rsidP="00241319">
      <w:pPr>
        <w:pStyle w:val="NormalWeb"/>
        <w:rPr>
          <w:rFonts w:ascii="Calibri" w:hAnsi="Calibri" w:cs="Calibri"/>
          <w:color w:val="000000"/>
          <w:sz w:val="27"/>
          <w:szCs w:val="27"/>
        </w:rPr>
      </w:pPr>
      <w:r>
        <w:rPr>
          <w:rFonts w:ascii="Calibri" w:hAnsi="Calibri" w:cs="Calibri"/>
          <w:color w:val="000000"/>
          <w:sz w:val="27"/>
          <w:szCs w:val="27"/>
        </w:rPr>
        <w:t>‌</w:t>
      </w:r>
    </w:p>
    <w:p w:rsidR="00241319" w:rsidRPr="00241319" w:rsidRDefault="00241319" w:rsidP="00241319">
      <w:pPr>
        <w:pStyle w:val="NormalWeb"/>
        <w:spacing w:before="0" w:beforeAutospacing="0" w:after="0" w:afterAutospacing="0" w:line="480" w:lineRule="atLeast"/>
        <w:ind w:left="720" w:hanging="720"/>
        <w:rPr>
          <w:rFonts w:ascii="Calibri" w:hAnsi="Calibri" w:cs="Calibri"/>
          <w:color w:val="000000"/>
          <w:sz w:val="27"/>
          <w:szCs w:val="27"/>
        </w:rPr>
      </w:pPr>
    </w:p>
    <w:sectPr w:rsidR="00241319" w:rsidRPr="00241319" w:rsidSect="00914A7C">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22AE" w:rsidRDefault="00D222AE" w:rsidP="00914A7C">
      <w:pPr>
        <w:spacing w:after="0" w:line="240" w:lineRule="auto"/>
      </w:pPr>
      <w:r>
        <w:separator/>
      </w:r>
    </w:p>
  </w:endnote>
  <w:endnote w:type="continuationSeparator" w:id="0">
    <w:p w:rsidR="00D222AE" w:rsidRDefault="00D222AE" w:rsidP="00914A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22AE" w:rsidRDefault="00D222AE" w:rsidP="00914A7C">
      <w:pPr>
        <w:spacing w:after="0" w:line="240" w:lineRule="auto"/>
      </w:pPr>
      <w:r>
        <w:separator/>
      </w:r>
    </w:p>
  </w:footnote>
  <w:footnote w:type="continuationSeparator" w:id="0">
    <w:p w:rsidR="00D222AE" w:rsidRDefault="00D222AE" w:rsidP="00914A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84274125"/>
      <w:docPartObj>
        <w:docPartGallery w:val="Page Numbers (Top of Page)"/>
        <w:docPartUnique/>
      </w:docPartObj>
    </w:sdtPr>
    <w:sdtEndPr>
      <w:rPr>
        <w:noProof/>
      </w:rPr>
    </w:sdtEndPr>
    <w:sdtContent>
      <w:p w:rsidR="00914A7C" w:rsidRPr="00914A7C" w:rsidRDefault="00914A7C">
        <w:pPr>
          <w:pStyle w:val="Header"/>
          <w:jc w:val="right"/>
          <w:rPr>
            <w:rFonts w:ascii="Times New Roman" w:hAnsi="Times New Roman" w:cs="Times New Roman"/>
            <w:sz w:val="24"/>
            <w:szCs w:val="24"/>
          </w:rPr>
        </w:pPr>
        <w:r w:rsidRPr="00914A7C">
          <w:rPr>
            <w:rFonts w:ascii="Times New Roman" w:hAnsi="Times New Roman" w:cs="Times New Roman"/>
            <w:sz w:val="24"/>
            <w:szCs w:val="24"/>
          </w:rPr>
          <w:fldChar w:fldCharType="begin"/>
        </w:r>
        <w:r w:rsidRPr="00914A7C">
          <w:rPr>
            <w:rFonts w:ascii="Times New Roman" w:hAnsi="Times New Roman" w:cs="Times New Roman"/>
            <w:sz w:val="24"/>
            <w:szCs w:val="24"/>
          </w:rPr>
          <w:instrText xml:space="preserve"> PAGE   \* MERGEFORMAT </w:instrText>
        </w:r>
        <w:r w:rsidRPr="00914A7C">
          <w:rPr>
            <w:rFonts w:ascii="Times New Roman" w:hAnsi="Times New Roman" w:cs="Times New Roman"/>
            <w:sz w:val="24"/>
            <w:szCs w:val="24"/>
          </w:rPr>
          <w:fldChar w:fldCharType="separate"/>
        </w:r>
        <w:r>
          <w:rPr>
            <w:rFonts w:ascii="Times New Roman" w:hAnsi="Times New Roman" w:cs="Times New Roman"/>
            <w:noProof/>
            <w:sz w:val="24"/>
            <w:szCs w:val="24"/>
          </w:rPr>
          <w:t>4</w:t>
        </w:r>
        <w:r w:rsidRPr="00914A7C">
          <w:rPr>
            <w:rFonts w:ascii="Times New Roman" w:hAnsi="Times New Roman" w:cs="Times New Roman"/>
            <w:noProof/>
            <w:sz w:val="24"/>
            <w:szCs w:val="24"/>
          </w:rPr>
          <w:fldChar w:fldCharType="end"/>
        </w:r>
      </w:p>
    </w:sdtContent>
  </w:sdt>
  <w:p w:rsidR="00914A7C" w:rsidRPr="00914A7C" w:rsidRDefault="00914A7C">
    <w:pPr>
      <w:pStyle w:val="Header"/>
      <w:rPr>
        <w:rFonts w:ascii="Times New Roman" w:hAnsi="Times New Roman" w:cs="Times New Roman"/>
        <w:sz w:val="24"/>
        <w:szCs w:val="24"/>
      </w:rPr>
    </w:pPr>
    <w:r w:rsidRPr="00914A7C">
      <w:rPr>
        <w:rFonts w:ascii="Times New Roman" w:hAnsi="Times New Roman" w:cs="Times New Roman"/>
        <w:sz w:val="24"/>
        <w:szCs w:val="24"/>
      </w:rPr>
      <w:t>PHARMACEUTICAL PRICING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3254647"/>
      <w:docPartObj>
        <w:docPartGallery w:val="Page Numbers (Top of Page)"/>
        <w:docPartUnique/>
      </w:docPartObj>
    </w:sdtPr>
    <w:sdtEndPr>
      <w:rPr>
        <w:noProof/>
      </w:rPr>
    </w:sdtEndPr>
    <w:sdtContent>
      <w:p w:rsidR="00914A7C" w:rsidRPr="00914A7C" w:rsidRDefault="00914A7C">
        <w:pPr>
          <w:pStyle w:val="Header"/>
          <w:jc w:val="right"/>
          <w:rPr>
            <w:rFonts w:ascii="Times New Roman" w:hAnsi="Times New Roman" w:cs="Times New Roman"/>
            <w:sz w:val="24"/>
            <w:szCs w:val="24"/>
          </w:rPr>
        </w:pPr>
        <w:r w:rsidRPr="00914A7C">
          <w:rPr>
            <w:rFonts w:ascii="Times New Roman" w:hAnsi="Times New Roman" w:cs="Times New Roman"/>
            <w:sz w:val="24"/>
            <w:szCs w:val="24"/>
          </w:rPr>
          <w:fldChar w:fldCharType="begin"/>
        </w:r>
        <w:r w:rsidRPr="00914A7C">
          <w:rPr>
            <w:rFonts w:ascii="Times New Roman" w:hAnsi="Times New Roman" w:cs="Times New Roman"/>
            <w:sz w:val="24"/>
            <w:szCs w:val="24"/>
          </w:rPr>
          <w:instrText xml:space="preserve"> PAGE   \* MERGEFORMAT </w:instrText>
        </w:r>
        <w:r w:rsidRPr="00914A7C">
          <w:rPr>
            <w:rFonts w:ascii="Times New Roman" w:hAnsi="Times New Roman" w:cs="Times New Roman"/>
            <w:sz w:val="24"/>
            <w:szCs w:val="24"/>
          </w:rPr>
          <w:fldChar w:fldCharType="separate"/>
        </w:r>
        <w:r>
          <w:rPr>
            <w:rFonts w:ascii="Times New Roman" w:hAnsi="Times New Roman" w:cs="Times New Roman"/>
            <w:noProof/>
            <w:sz w:val="24"/>
            <w:szCs w:val="24"/>
          </w:rPr>
          <w:t>1</w:t>
        </w:r>
        <w:r w:rsidRPr="00914A7C">
          <w:rPr>
            <w:rFonts w:ascii="Times New Roman" w:hAnsi="Times New Roman" w:cs="Times New Roman"/>
            <w:noProof/>
            <w:sz w:val="24"/>
            <w:szCs w:val="24"/>
          </w:rPr>
          <w:fldChar w:fldCharType="end"/>
        </w:r>
      </w:p>
    </w:sdtContent>
  </w:sdt>
  <w:p w:rsidR="00914A7C" w:rsidRPr="00914A7C" w:rsidRDefault="00914A7C">
    <w:pPr>
      <w:pStyle w:val="Header"/>
      <w:rPr>
        <w:rFonts w:ascii="Times New Roman" w:hAnsi="Times New Roman" w:cs="Times New Roman"/>
        <w:sz w:val="24"/>
        <w:szCs w:val="24"/>
      </w:rPr>
    </w:pPr>
    <w:r w:rsidRPr="00914A7C">
      <w:rPr>
        <w:rFonts w:ascii="Times New Roman" w:hAnsi="Times New Roman" w:cs="Times New Roman"/>
        <w:sz w:val="24"/>
        <w:szCs w:val="24"/>
      </w:rPr>
      <w:t>Running Head: PHARMACEUTICAL PRICING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DE3"/>
    <w:rsid w:val="00050DA1"/>
    <w:rsid w:val="00061DE3"/>
    <w:rsid w:val="00150698"/>
    <w:rsid w:val="0020774A"/>
    <w:rsid w:val="00241319"/>
    <w:rsid w:val="002B2697"/>
    <w:rsid w:val="003B0545"/>
    <w:rsid w:val="003F596F"/>
    <w:rsid w:val="004F0661"/>
    <w:rsid w:val="00512FB4"/>
    <w:rsid w:val="006D68E3"/>
    <w:rsid w:val="0072195D"/>
    <w:rsid w:val="00731D60"/>
    <w:rsid w:val="007A4484"/>
    <w:rsid w:val="007F66F2"/>
    <w:rsid w:val="00914A7C"/>
    <w:rsid w:val="00CC787E"/>
    <w:rsid w:val="00D222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633BF9-185C-4B43-BEFF-CCAB8A5A2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4131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41319"/>
    <w:rPr>
      <w:color w:val="0563C1" w:themeColor="hyperlink"/>
      <w:u w:val="single"/>
    </w:rPr>
  </w:style>
  <w:style w:type="paragraph" w:styleId="Header">
    <w:name w:val="header"/>
    <w:basedOn w:val="Normal"/>
    <w:link w:val="HeaderChar"/>
    <w:uiPriority w:val="99"/>
    <w:unhideWhenUsed/>
    <w:rsid w:val="00914A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4A7C"/>
  </w:style>
  <w:style w:type="paragraph" w:styleId="Footer">
    <w:name w:val="footer"/>
    <w:basedOn w:val="Normal"/>
    <w:link w:val="FooterChar"/>
    <w:uiPriority w:val="99"/>
    <w:unhideWhenUsed/>
    <w:rsid w:val="00914A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4A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7539974">
      <w:bodyDiv w:val="1"/>
      <w:marLeft w:val="0"/>
      <w:marRight w:val="0"/>
      <w:marTop w:val="0"/>
      <w:marBottom w:val="0"/>
      <w:divBdr>
        <w:top w:val="none" w:sz="0" w:space="0" w:color="auto"/>
        <w:left w:val="none" w:sz="0" w:space="0" w:color="auto"/>
        <w:bottom w:val="none" w:sz="0" w:space="0" w:color="auto"/>
        <w:right w:val="none" w:sz="0" w:space="0" w:color="auto"/>
      </w:divBdr>
    </w:div>
    <w:div w:id="1761443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TotalTime>
  <Pages>4</Pages>
  <Words>707</Words>
  <Characters>4036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2020-11-27T18:56:00Z</dcterms:created>
  <dcterms:modified xsi:type="dcterms:W3CDTF">2020-11-27T21:54:00Z</dcterms:modified>
</cp:coreProperties>
</file>